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95" w:rsidRPr="004A2395" w:rsidRDefault="004A2395" w:rsidP="004A2395">
      <w:pPr>
        <w:spacing w:after="0" w:line="240" w:lineRule="auto"/>
        <w:rPr>
          <w:rFonts w:ascii="Times New Roman" w:eastAsia="Times New Roman" w:hAnsi="Times New Roman"/>
          <w:color w:val="000000"/>
          <w:sz w:val="27"/>
          <w:szCs w:val="27"/>
          <w:lang w:eastAsia="tr-TR"/>
        </w:rPr>
      </w:pPr>
      <w:r w:rsidRPr="004A2395">
        <w:rPr>
          <w:rFonts w:ascii="Times New Roman" w:eastAsia="Times New Roman" w:hAnsi="Times New Roman"/>
          <w:color w:val="000000"/>
          <w:sz w:val="27"/>
          <w:szCs w:val="2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6" o:title=""/>
          </v:shape>
          <w:control r:id="rId7" w:name="_GPL_swf" w:shapeid="_x0000_i1027"/>
        </w:object>
      </w:r>
    </w:p>
    <w:p w:rsidR="004A2395" w:rsidRPr="004A2395" w:rsidRDefault="004A2395" w:rsidP="004A2395">
      <w:pPr>
        <w:spacing w:before="240" w:after="0" w:line="327" w:lineRule="atLeast"/>
        <w:jc w:val="center"/>
        <w:rPr>
          <w:rFonts w:eastAsia="Times New Roman"/>
          <w:color w:val="000000"/>
          <w:lang w:eastAsia="tr-TR"/>
        </w:rPr>
      </w:pPr>
      <w:r w:rsidRPr="004A2395">
        <w:rPr>
          <w:rFonts w:ascii="Times New Roman" w:eastAsia="Times New Roman" w:hAnsi="Times New Roman"/>
          <w:b/>
          <w:bCs/>
          <w:color w:val="000000"/>
          <w:sz w:val="24"/>
          <w:szCs w:val="24"/>
          <w:lang w:eastAsia="tr-TR"/>
        </w:rPr>
        <w:t>YARGI HİZMETLERİ İLE İLGİLİ OLARAK BAZI KANUNLARDA</w:t>
      </w:r>
    </w:p>
    <w:p w:rsidR="004A2395" w:rsidRPr="004A2395" w:rsidRDefault="004A2395" w:rsidP="004A2395">
      <w:pPr>
        <w:spacing w:line="327" w:lineRule="atLeast"/>
        <w:jc w:val="center"/>
        <w:rPr>
          <w:rFonts w:eastAsia="Times New Roman"/>
          <w:color w:val="000000"/>
          <w:lang w:eastAsia="tr-TR"/>
        </w:rPr>
      </w:pPr>
      <w:r w:rsidRPr="004A2395">
        <w:rPr>
          <w:rFonts w:ascii="Times New Roman" w:eastAsia="Times New Roman" w:hAnsi="Times New Roman"/>
          <w:b/>
          <w:bCs/>
          <w:color w:val="000000"/>
          <w:sz w:val="24"/>
          <w:szCs w:val="24"/>
          <w:lang w:eastAsia="tr-TR"/>
        </w:rPr>
        <w:t>DEĞİŞİKLİK YAPILMASINA DAİR KANUN</w:t>
      </w:r>
    </w:p>
    <w:tbl>
      <w:tblPr>
        <w:tblW w:w="0" w:type="auto"/>
        <w:jc w:val="center"/>
        <w:tblInd w:w="250" w:type="dxa"/>
        <w:tblCellMar>
          <w:left w:w="0" w:type="dxa"/>
          <w:right w:w="0" w:type="dxa"/>
        </w:tblCellMar>
        <w:tblLook w:val="04A0"/>
      </w:tblPr>
      <w:tblGrid>
        <w:gridCol w:w="2719"/>
        <w:gridCol w:w="2161"/>
        <w:gridCol w:w="4082"/>
      </w:tblGrid>
      <w:tr w:rsidR="004A2395" w:rsidRPr="004A2395" w:rsidTr="004A2395">
        <w:trPr>
          <w:trHeight w:val="315"/>
          <w:jc w:val="center"/>
        </w:trPr>
        <w:tc>
          <w:tcPr>
            <w:tcW w:w="3209" w:type="dxa"/>
            <w:tcMar>
              <w:top w:w="0" w:type="dxa"/>
              <w:left w:w="70" w:type="dxa"/>
              <w:bottom w:w="0" w:type="dxa"/>
              <w:right w:w="70" w:type="dxa"/>
            </w:tcMar>
            <w:hideMark/>
          </w:tcPr>
          <w:p w:rsidR="004A2395" w:rsidRPr="004A2395" w:rsidRDefault="004A2395" w:rsidP="004A2395">
            <w:pPr>
              <w:spacing w:line="327" w:lineRule="atLeast"/>
              <w:jc w:val="both"/>
              <w:rPr>
                <w:rFonts w:eastAsia="Times New Roman"/>
                <w:lang w:eastAsia="tr-TR"/>
              </w:rPr>
            </w:pPr>
            <w:r w:rsidRPr="004A2395">
              <w:rPr>
                <w:rFonts w:ascii="Times New Roman" w:eastAsia="Times New Roman" w:hAnsi="Times New Roman"/>
                <w:b/>
                <w:bCs/>
                <w:sz w:val="28"/>
                <w:szCs w:val="28"/>
                <w:u w:val="single"/>
                <w:lang w:eastAsia="tr-TR"/>
              </w:rPr>
              <w:t>Kanun No. 6494</w:t>
            </w:r>
          </w:p>
        </w:tc>
        <w:tc>
          <w:tcPr>
            <w:tcW w:w="2707" w:type="dxa"/>
            <w:tcMar>
              <w:top w:w="0" w:type="dxa"/>
              <w:left w:w="70" w:type="dxa"/>
              <w:bottom w:w="0" w:type="dxa"/>
              <w:right w:w="70" w:type="dxa"/>
            </w:tcMar>
            <w:hideMark/>
          </w:tcPr>
          <w:p w:rsidR="004A2395" w:rsidRPr="004A2395" w:rsidRDefault="004A2395" w:rsidP="004A2395">
            <w:pPr>
              <w:spacing w:line="327" w:lineRule="atLeast"/>
              <w:jc w:val="center"/>
              <w:rPr>
                <w:rFonts w:eastAsia="Times New Roman"/>
                <w:lang w:eastAsia="tr-TR"/>
              </w:rPr>
            </w:pPr>
            <w:r w:rsidRPr="004A2395">
              <w:rPr>
                <w:rFonts w:ascii="Times New Roman" w:eastAsia="Times New Roman" w:hAnsi="Times New Roman"/>
                <w:sz w:val="28"/>
                <w:szCs w:val="28"/>
                <w:lang w:eastAsia="tr-TR"/>
              </w:rPr>
              <w:t> </w:t>
            </w:r>
          </w:p>
        </w:tc>
        <w:tc>
          <w:tcPr>
            <w:tcW w:w="4749" w:type="dxa"/>
            <w:tcMar>
              <w:top w:w="0" w:type="dxa"/>
              <w:left w:w="70" w:type="dxa"/>
              <w:bottom w:w="0" w:type="dxa"/>
              <w:right w:w="70" w:type="dxa"/>
            </w:tcMar>
            <w:hideMark/>
          </w:tcPr>
          <w:p w:rsidR="004A2395" w:rsidRPr="004A2395" w:rsidRDefault="004A2395" w:rsidP="004A2395">
            <w:pPr>
              <w:spacing w:line="327" w:lineRule="atLeast"/>
              <w:jc w:val="center"/>
              <w:rPr>
                <w:rFonts w:eastAsia="Times New Roman"/>
                <w:lang w:eastAsia="tr-TR"/>
              </w:rPr>
            </w:pPr>
            <w:r w:rsidRPr="004A2395">
              <w:rPr>
                <w:rFonts w:ascii="Times New Roman" w:eastAsia="Times New Roman" w:hAnsi="Times New Roman"/>
                <w:b/>
                <w:bCs/>
                <w:sz w:val="28"/>
                <w:szCs w:val="28"/>
                <w:u w:val="single"/>
                <w:lang w:eastAsia="tr-TR"/>
              </w:rPr>
              <w:t xml:space="preserve">Kabul Tarihi: </w:t>
            </w:r>
            <w:proofErr w:type="gramStart"/>
            <w:r w:rsidRPr="004A2395">
              <w:rPr>
                <w:rFonts w:ascii="Times New Roman" w:eastAsia="Times New Roman" w:hAnsi="Times New Roman"/>
                <w:b/>
                <w:bCs/>
                <w:sz w:val="28"/>
                <w:szCs w:val="28"/>
                <w:u w:val="single"/>
                <w:lang w:eastAsia="tr-TR"/>
              </w:rPr>
              <w:t>27/6/2013</w:t>
            </w:r>
            <w:proofErr w:type="gramEnd"/>
            <w:r w:rsidRPr="004A2395">
              <w:rPr>
                <w:rFonts w:ascii="Times New Roman" w:eastAsia="Times New Roman" w:hAnsi="Times New Roman"/>
                <w:b/>
                <w:bCs/>
                <w:sz w:val="28"/>
                <w:szCs w:val="28"/>
                <w:u w:val="single"/>
                <w:lang w:eastAsia="tr-TR"/>
              </w:rPr>
              <w:t>      </w:t>
            </w:r>
          </w:p>
        </w:tc>
      </w:tr>
    </w:tbl>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1</w:t>
      </w:r>
      <w:r w:rsidRPr="004A2395">
        <w:rPr>
          <w:rFonts w:ascii="Times New Roman" w:eastAsia="Times New Roman" w:hAnsi="Times New Roman"/>
          <w:color w:val="000000"/>
          <w:sz w:val="24"/>
          <w:szCs w:val="24"/>
          <w:lang w:val="en-US" w:eastAsia="tr-TR"/>
        </w:rPr>
        <w:t>- 4/7/1972 tarihli ve 1602 sayılı Askeri Yüksek İdare Mahkemesi Kanununun 85 inci maddesinin birinci fıkrası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“Barışta, Askeri Yüksek İdare Mahkemesi her yıl bir eylülde başlamak üzere, yirmi temmuzdan otuz bir ağustosa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çalışmaya ara verir. Adli </w:t>
      </w:r>
      <w:proofErr w:type="gramStart"/>
      <w:r w:rsidRPr="004A2395">
        <w:rPr>
          <w:rFonts w:ascii="Times New Roman" w:eastAsia="Times New Roman" w:hAnsi="Times New Roman"/>
          <w:color w:val="000000"/>
          <w:sz w:val="24"/>
          <w:szCs w:val="24"/>
          <w:lang w:val="en-US" w:eastAsia="tr-TR"/>
        </w:rPr>
        <w:t>ara</w:t>
      </w:r>
      <w:proofErr w:type="gramEnd"/>
      <w:r w:rsidRPr="004A2395">
        <w:rPr>
          <w:rFonts w:ascii="Times New Roman" w:eastAsia="Times New Roman" w:hAnsi="Times New Roman"/>
          <w:color w:val="000000"/>
          <w:sz w:val="24"/>
          <w:szCs w:val="24"/>
          <w:lang w:val="en-US" w:eastAsia="tr-TR"/>
        </w:rPr>
        <w:t xml:space="preserve"> vermeden yararlanmayan Askeri Yüksek İdare Mahkemesi üyeleri yılın diğer dönemlerinde yol süresi dâhil adli ara verme süresi kadar izin kullanabilirler.”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2</w:t>
      </w:r>
      <w:r w:rsidRPr="004A2395">
        <w:rPr>
          <w:rFonts w:ascii="Times New Roman" w:eastAsia="Times New Roman" w:hAnsi="Times New Roman"/>
          <w:color w:val="000000"/>
          <w:sz w:val="24"/>
          <w:szCs w:val="24"/>
          <w:lang w:val="en-US" w:eastAsia="tr-TR"/>
        </w:rPr>
        <w:t>- 12/6/1979 tarihli ve 2247 sayılı Uyuşmazlık Mahkemesinin Kuruluş ve İşleyişi Hakkında Kanunun 5 inci maddesinin üçüncü fıkrası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“Uyuşmazlık Mahkemesi Hukuk ve Ceza bölümleri ile Genel Kurulu her yıl bir eylülde başlamak üzere, yirmi temmuzdan otuz bir ağustosa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çalışmaya ara verir.”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3-</w:t>
      </w:r>
      <w:r w:rsidRPr="004A2395">
        <w:rPr>
          <w:rFonts w:ascii="Times New Roman" w:eastAsia="Times New Roman" w:hAnsi="Times New Roman"/>
          <w:color w:val="000000"/>
          <w:sz w:val="24"/>
          <w:szCs w:val="24"/>
          <w:lang w:val="en-US" w:eastAsia="tr-TR"/>
        </w:rPr>
        <w:t> 6/1/1982 tarihli ve 2575 sayılı Danıştay Kanununun 5 inci maddesinin birinci fıkrasının (g) ve (h) bentleri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“g) Başkanlar Kurulu,</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h) Başkanlık Kurulu,”</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4- </w:t>
      </w:r>
      <w:r w:rsidRPr="004A2395">
        <w:rPr>
          <w:rFonts w:ascii="Times New Roman" w:eastAsia="Times New Roman" w:hAnsi="Times New Roman"/>
          <w:color w:val="000000"/>
          <w:sz w:val="24"/>
          <w:szCs w:val="24"/>
          <w:lang w:val="en-US" w:eastAsia="tr-TR"/>
        </w:rPr>
        <w:t>2575 sayılı Kanunun 8 inci maddesinin ikinci fıkrasının sonuna aşağıdaki cümle eklenmiştir.</w:t>
      </w:r>
      <w:proofErr w:type="gramEnd"/>
    </w:p>
    <w:p w:rsidR="004A2395" w:rsidRPr="004A2395" w:rsidRDefault="004A2395" w:rsidP="004A2395">
      <w:pPr>
        <w:spacing w:before="60" w:after="60" w:line="240" w:lineRule="auto"/>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“Danıştay üyesi seçilebilmek için hâkimlik ve savcılık mesleğinde yirmi yıl çalışmış olmak şarttır.”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5-</w:t>
      </w:r>
      <w:r w:rsidRPr="004A2395">
        <w:rPr>
          <w:rFonts w:ascii="Times New Roman" w:eastAsia="Times New Roman" w:hAnsi="Times New Roman"/>
          <w:color w:val="000000"/>
          <w:sz w:val="24"/>
          <w:szCs w:val="24"/>
          <w:lang w:val="en-US" w:eastAsia="tr-TR"/>
        </w:rPr>
        <w:t> 2575 sayılı Kanunun 9 uncu maddesinin üçüncü fıkrası aşağıdaki şekilde değiştirilmiştir.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“3. Danıştayda boşalan üye sayısı dördü bulunca, dördüncü üyeliğin boşaldığı tarihten itibaren en geç üç gün içinde durum Danıştay Başkanlığınca, boşalan üyeliklerin idare veya vergi dairesi üyeliği olduğu da belirtilmek suretiyle, Başbakanlığa ve Adalet Bakanlığına duyurulur.”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6-</w:t>
      </w:r>
      <w:r w:rsidRPr="004A2395">
        <w:rPr>
          <w:rFonts w:ascii="Times New Roman" w:eastAsia="Times New Roman" w:hAnsi="Times New Roman"/>
          <w:color w:val="000000"/>
          <w:sz w:val="24"/>
          <w:szCs w:val="24"/>
          <w:lang w:val="en-US" w:eastAsia="tr-TR"/>
        </w:rPr>
        <w:t> 2575 sayılı Kanunun 11 inci maddesinin ikinci fıkrasının birinci cümlesinde geçen “Başkanlık Kurulu” ibaresi “Başkanlar Kurulu” şeklinde değiştirilmiştir.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7-</w:t>
      </w:r>
      <w:r w:rsidRPr="004A2395">
        <w:rPr>
          <w:rFonts w:ascii="Times New Roman" w:eastAsia="Times New Roman" w:hAnsi="Times New Roman"/>
          <w:color w:val="000000"/>
          <w:sz w:val="24"/>
          <w:szCs w:val="24"/>
          <w:lang w:val="en-US" w:eastAsia="tr-TR"/>
        </w:rPr>
        <w:t> 2575 sayılı Kanunun 14 üncü maddesinin ikinci ve dördüncü fıkralarında geçen “Başkanlık Kurulu” ibareleri “Başkanlar Kurulu” şeklinde değiştirilmiştir.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8-</w:t>
      </w:r>
      <w:r w:rsidRPr="004A2395">
        <w:rPr>
          <w:rFonts w:ascii="Times New Roman" w:eastAsia="Times New Roman" w:hAnsi="Times New Roman"/>
          <w:color w:val="000000"/>
          <w:sz w:val="24"/>
          <w:szCs w:val="24"/>
          <w:lang w:val="en-US" w:eastAsia="tr-TR"/>
        </w:rPr>
        <w:t> 2575 sayılı Kanunun 19 uncu maddesinin başlığı “Başkanlar Kurulu” şeklinde ve birinci fıkrası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“1- Başkanlar Kurulu, Danıştay Başkanının başkanlığında Başsavcı, başkanvekilleri ve daire başkanlarından oluşur.”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9-</w:t>
      </w:r>
      <w:r w:rsidRPr="004A2395">
        <w:rPr>
          <w:rFonts w:ascii="Times New Roman" w:eastAsia="Times New Roman" w:hAnsi="Times New Roman"/>
          <w:color w:val="000000"/>
          <w:sz w:val="24"/>
          <w:szCs w:val="24"/>
          <w:lang w:val="en-US" w:eastAsia="tr-TR"/>
        </w:rPr>
        <w:t> 2575 sayılı Kanunun 19/</w:t>
      </w:r>
      <w:proofErr w:type="gramStart"/>
      <w:r w:rsidRPr="004A2395">
        <w:rPr>
          <w:rFonts w:ascii="Times New Roman" w:eastAsia="Times New Roman" w:hAnsi="Times New Roman"/>
          <w:color w:val="000000"/>
          <w:sz w:val="24"/>
          <w:szCs w:val="24"/>
          <w:lang w:val="en-US" w:eastAsia="tr-TR"/>
        </w:rPr>
        <w:t>A</w:t>
      </w:r>
      <w:proofErr w:type="gramEnd"/>
      <w:r w:rsidRPr="004A2395">
        <w:rPr>
          <w:rFonts w:ascii="Times New Roman" w:eastAsia="Times New Roman" w:hAnsi="Times New Roman"/>
          <w:color w:val="000000"/>
          <w:sz w:val="24"/>
          <w:szCs w:val="24"/>
          <w:lang w:val="en-US" w:eastAsia="tr-TR"/>
        </w:rPr>
        <w:t xml:space="preserve"> maddesi başlığı ile birlikte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“Başkanlık Kurulu</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19/A- 1.</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Başkanlık Kurulu; Danıştay Başkanının başkanlığında, üçü daire başkanı üçü Danıştay üyesi olmak üzere altı asıl ve ikisi daire başkanı ikisi Danıştay üyesi olmak üzere dört yedek üyeden oluşur.”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lastRenderedPageBreak/>
        <w:t>MADDE 10-</w:t>
      </w:r>
      <w:r w:rsidRPr="004A2395">
        <w:rPr>
          <w:rFonts w:ascii="Times New Roman" w:eastAsia="Times New Roman" w:hAnsi="Times New Roman"/>
          <w:color w:val="000000"/>
          <w:sz w:val="24"/>
          <w:szCs w:val="24"/>
          <w:lang w:val="en-US" w:eastAsia="tr-TR"/>
        </w:rPr>
        <w:t> 2575 sayılı Kanunun 19/B maddesi başlığı ile birlikte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“Başkanlık Kurulu üyelerinin seçimleri</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19/B- 1.</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Başkanlık Kuruluna seçilecek asıl ve yedek üyeler Danıştay Genel Kurulunca seçilir.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Başkanlık Kurulu üyeliğine aynı daireden birden fazla kimse seçilemez.</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2. Başkanlık Kurulu, üye tamsayısı ile toplanır. </w:t>
      </w:r>
      <w:proofErr w:type="gramStart"/>
      <w:r w:rsidRPr="004A2395">
        <w:rPr>
          <w:rFonts w:ascii="Times New Roman" w:eastAsia="Times New Roman" w:hAnsi="Times New Roman"/>
          <w:color w:val="000000"/>
          <w:sz w:val="24"/>
          <w:szCs w:val="24"/>
          <w:lang w:val="en-US" w:eastAsia="tr-TR"/>
        </w:rPr>
        <w:t>Asıl üyelerden birinin Kurula katılamaması hâlinde, noksanlık yedeği ile tamamlanır.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3. Başkanlık Kurulu üyeleri kendileri ile ilgili konularda Kurul toplantılarına katılamazlar.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4. Başkanlık Kuruluna seçilecek olanların tamamının bir oy pusulasında gösterilmesi suretiyle oy kullanılması da mümkündür.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Aday çıkmadığı veya yeter sayıda başvuru olmadığı takdirde Başkanlar Kurulu tarafından gizli oyla ve oy çokluğu ile adaylar dışından seçilebileceklerin üç katı aday gösterilir.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Seçimler 10 uncu madde hükümleri gereğince yapılır.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5. Başkanlık Kuruluna seçilenlerin görev süresi iki yıl olup bir seçim dönemi geçmeden yeniden seçilemezler.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6. Başkanlık Kurulu üyeliğine seçilen daire başkan ve üyelerinin seçim süresi dolmadan bu sıfatları değiştiğinde Kurul üyeliğinden ayrılmış sayılırlar.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7. Başkanlık Kurulu üyeliğinin herhangi bir nedenle boşalması hâlinde on beş gün içinde boşalan üyelik için seçim yapılır ve seçilen üye, yerine seçildiği üyenin süresini tamamlar.”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11-</w:t>
      </w:r>
      <w:r w:rsidRPr="004A2395">
        <w:rPr>
          <w:rFonts w:ascii="Times New Roman" w:eastAsia="Times New Roman" w:hAnsi="Times New Roman"/>
          <w:color w:val="000000"/>
          <w:sz w:val="24"/>
          <w:szCs w:val="24"/>
          <w:lang w:val="en-US" w:eastAsia="tr-TR"/>
        </w:rPr>
        <w:t> 2575 sayılı Kanunun 26 ncı maddesinin ikinci ve üçüncü fıkraları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“Başkanlar </w:t>
      </w:r>
      <w:proofErr w:type="gramStart"/>
      <w:r w:rsidRPr="004A2395">
        <w:rPr>
          <w:rFonts w:ascii="Times New Roman" w:eastAsia="Times New Roman" w:hAnsi="Times New Roman"/>
          <w:color w:val="000000"/>
          <w:sz w:val="24"/>
          <w:szCs w:val="24"/>
          <w:lang w:val="en-US" w:eastAsia="tr-TR"/>
        </w:rPr>
        <w:t>Kurulu,</w:t>
      </w:r>
      <w:proofErr w:type="gramEnd"/>
      <w:r w:rsidRPr="004A2395">
        <w:rPr>
          <w:rFonts w:ascii="Times New Roman" w:eastAsia="Times New Roman" w:hAnsi="Times New Roman"/>
          <w:color w:val="000000"/>
          <w:sz w:val="24"/>
          <w:szCs w:val="24"/>
          <w:lang w:val="en-US" w:eastAsia="tr-TR"/>
        </w:rPr>
        <w:t xml:space="preserve"> iş yükü bakımından zorunluluk doğması durumunda, vergi dava dairelerinin birini idari dava dairesi olarak, idari dava dairelerinin birini vergi dava dairesi olarak görevlendirebilir.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Görevlendirilen dairedeki dosyaların vergi ve idari uyuşmazlıklara ilişkin görev ayrımı gözetilerek hangi daireye ve nasıl devredileceği, görevlendirilen daireye görevlendirildiği </w:t>
      </w:r>
      <w:proofErr w:type="gramStart"/>
      <w:r w:rsidRPr="004A2395">
        <w:rPr>
          <w:rFonts w:ascii="Times New Roman" w:eastAsia="Times New Roman" w:hAnsi="Times New Roman"/>
          <w:color w:val="000000"/>
          <w:sz w:val="24"/>
          <w:szCs w:val="24"/>
          <w:lang w:val="en-US" w:eastAsia="tr-TR"/>
        </w:rPr>
        <w:t>alan</w:t>
      </w:r>
      <w:proofErr w:type="gramEnd"/>
      <w:r w:rsidRPr="004A2395">
        <w:rPr>
          <w:rFonts w:ascii="Times New Roman" w:eastAsia="Times New Roman" w:hAnsi="Times New Roman"/>
          <w:color w:val="000000"/>
          <w:sz w:val="24"/>
          <w:szCs w:val="24"/>
          <w:lang w:val="en-US" w:eastAsia="tr-TR"/>
        </w:rPr>
        <w:t xml:space="preserve"> içinde hangi daire işlerinin verileceği hususları Başkanlar Kurulu kararıyla belirlenir. </w:t>
      </w:r>
      <w:proofErr w:type="gramStart"/>
      <w:r w:rsidRPr="004A2395">
        <w:rPr>
          <w:rFonts w:ascii="Times New Roman" w:eastAsia="Times New Roman" w:hAnsi="Times New Roman"/>
          <w:color w:val="000000"/>
          <w:sz w:val="24"/>
          <w:szCs w:val="24"/>
          <w:lang w:val="en-US" w:eastAsia="tr-TR"/>
        </w:rPr>
        <w:t>Bu kararlar Resmî Gazete’de yayımlanır ve yayımını izleyen ay başından itibaren uygulanır.”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12-</w:t>
      </w:r>
      <w:r w:rsidRPr="004A2395">
        <w:rPr>
          <w:rFonts w:ascii="Times New Roman" w:eastAsia="Times New Roman" w:hAnsi="Times New Roman"/>
          <w:color w:val="000000"/>
          <w:sz w:val="24"/>
          <w:szCs w:val="24"/>
          <w:lang w:val="en-US" w:eastAsia="tr-TR"/>
        </w:rPr>
        <w:t> 2575 sayılı Kanunun 27 nci maddesinin ikinci fıkrasının ikinci cümlesi aşağıdaki şekilde yeniden düzenlenmiştir.</w:t>
      </w:r>
      <w:proofErr w:type="gramEnd"/>
    </w:p>
    <w:p w:rsidR="004A2395" w:rsidRPr="004A2395" w:rsidRDefault="004A2395" w:rsidP="004A2395">
      <w:pPr>
        <w:spacing w:before="60" w:after="60" w:line="240" w:lineRule="auto"/>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“Özel kanunlarda başkaca hüküm bulunmadığı takdirde, dava daireleri arasındaki iş bölümü karar tasarısı aşağıdaki esaslar uyarınca, Başkanlar Kurulu tarafından hazırlanır.”</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13-</w:t>
      </w:r>
      <w:r w:rsidRPr="004A2395">
        <w:rPr>
          <w:rFonts w:ascii="Times New Roman" w:eastAsia="Times New Roman" w:hAnsi="Times New Roman"/>
          <w:color w:val="000000"/>
          <w:sz w:val="24"/>
          <w:szCs w:val="24"/>
          <w:lang w:val="en-US" w:eastAsia="tr-TR"/>
        </w:rPr>
        <w:t> 2575 sayılı Kanunun 52 nci maddesi başlığı ile birlikte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“Başkanlar Kurulunun görevleri</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52- 1.</w:t>
      </w:r>
      <w:proofErr w:type="gramEnd"/>
      <w:r w:rsidRPr="004A2395">
        <w:rPr>
          <w:rFonts w:ascii="Times New Roman" w:eastAsia="Times New Roman" w:hAnsi="Times New Roman"/>
          <w:color w:val="000000"/>
          <w:sz w:val="24"/>
          <w:szCs w:val="24"/>
          <w:lang w:val="en-US" w:eastAsia="tr-TR"/>
        </w:rPr>
        <w:t xml:space="preserve"> Başkanlar Kurulunun görevleri şunlardır: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a) Üyelerin görev yerlerini, dairelerin iş durumunu ve ihtiyaçlarını göz önünde tutarak belirlemek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b) Zorunlu hâllerde, daire başkanı ve üyelerin dairelerini değiştirmek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c) Danıştay tetkik hâkimlerinin çalışacakları daireleri, kurulları ve görecekleri işleri belli etmek ve gerektiğinde yerlerini değiştirmek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d) Daireler arasında iş bölümü karar tasarısını hazırlamak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e) Danıştay daireleri arasında çıkan görev uyuşmazlıklarını karara bağlamak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f) Ayrı yargı çevrelerinde bulunan idare ve vergi mahkemeleri arasında görev ve yetkiye ilişkin uyuşmazlıklarda ve bağlantılı davalarda merci tayinini yapmak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lastRenderedPageBreak/>
        <w:t>g) Danıştay Başkanının Kurulda görüşülmesini uygun gördüğü işleri görüşmek ve karara bağlamak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2. Başkanlar Kurulu, Danıştay Başkanının davetiyle toplanır.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3. Başkanlar Kurulunun birinci fıkranın (a) ve (b) bentleri uyarınca verdiği kararlara karşı, yedi gün içinde ilgilisi veya üye tam sayısının onda biri Genel Kurula itiraz edebilir. Genel Kurul, Başkanlar Kurulu kararlarını aynen onaylayabileceği gibi değiştirerek de onaylayabilir.”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14-</w:t>
      </w:r>
      <w:r w:rsidRPr="004A2395">
        <w:rPr>
          <w:rFonts w:ascii="Times New Roman" w:eastAsia="Times New Roman" w:hAnsi="Times New Roman"/>
          <w:color w:val="000000"/>
          <w:sz w:val="24"/>
          <w:szCs w:val="24"/>
          <w:lang w:val="en-US" w:eastAsia="tr-TR"/>
        </w:rPr>
        <w:t> 2575 sayılı Kanunun 52/</w:t>
      </w:r>
      <w:proofErr w:type="gramStart"/>
      <w:r w:rsidRPr="004A2395">
        <w:rPr>
          <w:rFonts w:ascii="Times New Roman" w:eastAsia="Times New Roman" w:hAnsi="Times New Roman"/>
          <w:color w:val="000000"/>
          <w:sz w:val="24"/>
          <w:szCs w:val="24"/>
          <w:lang w:val="en-US" w:eastAsia="tr-TR"/>
        </w:rPr>
        <w:t>A</w:t>
      </w:r>
      <w:proofErr w:type="gramEnd"/>
      <w:r w:rsidRPr="004A2395">
        <w:rPr>
          <w:rFonts w:ascii="Times New Roman" w:eastAsia="Times New Roman" w:hAnsi="Times New Roman"/>
          <w:color w:val="000000"/>
          <w:sz w:val="24"/>
          <w:szCs w:val="24"/>
          <w:lang w:val="en-US" w:eastAsia="tr-TR"/>
        </w:rPr>
        <w:t xml:space="preserve"> maddesi başlığı ile birlikte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“Başkanlık Kurulunun görevleri</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52/A- 1.</w:t>
      </w:r>
      <w:proofErr w:type="gramEnd"/>
      <w:r w:rsidRPr="004A2395">
        <w:rPr>
          <w:rFonts w:ascii="Times New Roman" w:eastAsia="Times New Roman" w:hAnsi="Times New Roman"/>
          <w:color w:val="000000"/>
          <w:sz w:val="24"/>
          <w:szCs w:val="24"/>
          <w:lang w:val="en-US" w:eastAsia="tr-TR"/>
        </w:rPr>
        <w:t xml:space="preserve"> Başkanlık Kurulunun görevleri şunlardır: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a) Yetkili merciin neresi olduğu belirtilmemiş olan yönetim işlerini belli etmek veya bu işleri yapmak</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b) Kanunlarla verilen diğer görevleri yerine getirmek”</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15- </w:t>
      </w:r>
      <w:r w:rsidRPr="004A2395">
        <w:rPr>
          <w:rFonts w:ascii="Times New Roman" w:eastAsia="Times New Roman" w:hAnsi="Times New Roman"/>
          <w:color w:val="000000"/>
          <w:sz w:val="24"/>
          <w:szCs w:val="24"/>
          <w:lang w:val="en-US" w:eastAsia="tr-TR"/>
        </w:rPr>
        <w:t>2575 sayılı Kanunun 55 inci maddesi aşağıdaki şekilde yeniden düzenlenmiştir.</w:t>
      </w:r>
      <w:proofErr w:type="gramEnd"/>
      <w:r w:rsidRPr="004A2395">
        <w:rPr>
          <w:rFonts w:ascii="Times New Roman" w:eastAsia="Times New Roman" w:hAnsi="Times New Roman"/>
          <w:color w:val="000000"/>
          <w:sz w:val="24"/>
          <w:szCs w:val="24"/>
          <w:lang w:val="en-US" w:eastAsia="tr-TR"/>
        </w:rPr>
        <w:t> </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55- 1.</w:t>
      </w:r>
      <w:proofErr w:type="gramEnd"/>
      <w:r w:rsidRPr="004A2395">
        <w:rPr>
          <w:rFonts w:ascii="Times New Roman" w:eastAsia="Times New Roman" w:hAnsi="Times New Roman"/>
          <w:color w:val="000000"/>
          <w:sz w:val="24"/>
          <w:szCs w:val="24"/>
          <w:lang w:val="en-US" w:eastAsia="tr-TR"/>
        </w:rPr>
        <w:t xml:space="preserve"> Danıştay Başkanı, Danıştayın genel işleyişinden sorumludur. </w:t>
      </w:r>
      <w:proofErr w:type="gramStart"/>
      <w:r w:rsidRPr="004A2395">
        <w:rPr>
          <w:rFonts w:ascii="Times New Roman" w:eastAsia="Times New Roman" w:hAnsi="Times New Roman"/>
          <w:color w:val="000000"/>
          <w:sz w:val="24"/>
          <w:szCs w:val="24"/>
          <w:lang w:val="en-US" w:eastAsia="tr-TR"/>
        </w:rPr>
        <w:t>Kuruluşun düzenli çalışmasını sağlar.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Gerekirse, ilgili daire başkanları veya Başkanlar Kurulu ile de istişare ederek lüzumlu idari tedbirleri alır.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2. Danıştay Başkanı, Danıştay Genel Kurulu ile İçtihatları Birleştirme Kuruluna, İdari İşler Kuruluna, idari ve vergi dava daireleri kurullarına, Yüksek Disiplin Kuruluna, Başkanlar Kuruluna ve Başkanlık Kuruluna başkanlık eder.”</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16- </w:t>
      </w:r>
      <w:r w:rsidRPr="004A2395">
        <w:rPr>
          <w:rFonts w:ascii="Times New Roman" w:eastAsia="Times New Roman" w:hAnsi="Times New Roman"/>
          <w:color w:val="000000"/>
          <w:sz w:val="24"/>
          <w:szCs w:val="24"/>
          <w:lang w:val="en-US" w:eastAsia="tr-TR"/>
        </w:rPr>
        <w:t>2575 sayılı Kanunun 84 üncü maddesi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84- Görevini sağlık bakımından yerine getiremeyeceği tam teşekküllü resmî sağlık kurulu raporuyla kesin olarak anlaşılan Danıştay meslek mensuplarının görevine son verilmesine Başkanlar Kurulunca karar verilir.”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17-</w:t>
      </w:r>
      <w:r w:rsidRPr="004A2395">
        <w:rPr>
          <w:rFonts w:ascii="Times New Roman" w:eastAsia="Times New Roman" w:hAnsi="Times New Roman"/>
          <w:color w:val="000000"/>
          <w:sz w:val="24"/>
          <w:szCs w:val="24"/>
          <w:lang w:val="en-US" w:eastAsia="tr-TR"/>
        </w:rPr>
        <w:t> 2575 sayılı Kanunun 86 ncı maddesinin birinci ve üçüncü fıkraları aşağıdaki şekilde yeniden düzenlenmiş ve altıncı fıkrası aşağıdaki şekilde değiştirilmiştir.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“1. Danıştay daireleri her yıl bir eylülde başlamak üzere, yirmi temmuzdan otuz bir ağustosa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çalışmaya ara verirler.”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w:t>
      </w:r>
      <w:proofErr w:type="gramStart"/>
      <w:r w:rsidRPr="004A2395">
        <w:rPr>
          <w:rFonts w:ascii="Times New Roman" w:eastAsia="Times New Roman" w:hAnsi="Times New Roman"/>
          <w:color w:val="000000"/>
          <w:sz w:val="24"/>
          <w:szCs w:val="24"/>
          <w:lang w:val="en-US" w:eastAsia="tr-TR"/>
        </w:rPr>
        <w:t>“3. Bu dairenin başkanı ile üyeleri, Danıştay dairelerinin başkan ve üyeleri arasından karma olarak Başkanlar Kurulu tarafından seçilir.</w:t>
      </w:r>
      <w:proofErr w:type="gramEnd"/>
      <w:r w:rsidRPr="004A2395">
        <w:rPr>
          <w:rFonts w:ascii="Times New Roman" w:eastAsia="Times New Roman" w:hAnsi="Times New Roman"/>
          <w:color w:val="000000"/>
          <w:sz w:val="24"/>
          <w:szCs w:val="24"/>
          <w:lang w:val="en-US" w:eastAsia="tr-TR"/>
        </w:rPr>
        <w:t xml:space="preserve"> Ayrıca lüzumu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savcı ve tetkik hâkimi görevlerine devam ederler.”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“6. Çalışmaya </w:t>
      </w:r>
      <w:proofErr w:type="gramStart"/>
      <w:r w:rsidRPr="004A2395">
        <w:rPr>
          <w:rFonts w:ascii="Times New Roman" w:eastAsia="Times New Roman" w:hAnsi="Times New Roman"/>
          <w:color w:val="000000"/>
          <w:sz w:val="24"/>
          <w:szCs w:val="24"/>
          <w:lang w:val="en-US" w:eastAsia="tr-TR"/>
        </w:rPr>
        <w:t>ara</w:t>
      </w:r>
      <w:proofErr w:type="gramEnd"/>
      <w:r w:rsidRPr="004A2395">
        <w:rPr>
          <w:rFonts w:ascii="Times New Roman" w:eastAsia="Times New Roman" w:hAnsi="Times New Roman"/>
          <w:color w:val="000000"/>
          <w:sz w:val="24"/>
          <w:szCs w:val="24"/>
          <w:lang w:val="en-US" w:eastAsia="tr-TR"/>
        </w:rPr>
        <w:t xml:space="preserve"> verme süresi içinde görevleri başında kalan Danıştay üyeleri yılın diğer dönemlerinde yol süresi dâhil çalışmaya ara verme süresi kadar izin kullanabilirler.”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18-</w:t>
      </w:r>
      <w:r w:rsidRPr="004A2395">
        <w:rPr>
          <w:rFonts w:ascii="Times New Roman" w:eastAsia="Times New Roman" w:hAnsi="Times New Roman"/>
          <w:color w:val="000000"/>
          <w:sz w:val="24"/>
          <w:szCs w:val="24"/>
          <w:lang w:val="en-US" w:eastAsia="tr-TR"/>
        </w:rPr>
        <w:t> 6/1/1982 tarihli ve 2577 sayılı İdari Yargılama Usulü Kanununun 61 inci maddesinin birinci fıkrasının birinci cümlesi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“Bölge idare, idare ve vergi mahkemeleri her yıl bir eylülde başlamak üzere, yirmi temmuzdan otuz bir ağustosa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çalışmaya ara verirler.”</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19-</w:t>
      </w:r>
      <w:r w:rsidRPr="004A2395">
        <w:rPr>
          <w:rFonts w:ascii="Times New Roman" w:eastAsia="Times New Roman" w:hAnsi="Times New Roman"/>
          <w:color w:val="000000"/>
          <w:sz w:val="24"/>
          <w:szCs w:val="24"/>
          <w:lang w:val="en-US" w:eastAsia="tr-TR"/>
        </w:rPr>
        <w:t> 4/2/1983 tarihli ve 2797 sayılı Yargıtay Kanununun 29 uncu maddesinin birinci ve dördüncü fıkraları aşağıdaki şekilde değiştirilmiştir.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“Yargıtay üyeleri, birinci sınıfa ayrıldıktan sonra en az üç yıl süre ile başarılı görev yapmış ve birinci sınıfa ayrılmayı gerektiren nitelikleri yitirmemiş adli yargı hâkim ve Cumhuriyet savcıları ile bu meslekten sayılanlar arasından seçilir.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Yargıtay üyesi seçilebilmek için hâkimlik ve savcılık mesleğinde yirmi yıl çalışmış olmak şarttır.”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lastRenderedPageBreak/>
        <w:t>“Yargıtay Birinci Başkanlık Kurulu ihtiyaç durumunu, boşalan üyeliklerin ceza ve hukuk dairesi üyeliği olduğunu da belirtmek suretiyle, yetkili kurula duyurur.”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20-</w:t>
      </w:r>
      <w:r w:rsidRPr="004A2395">
        <w:rPr>
          <w:rFonts w:ascii="Times New Roman" w:eastAsia="Times New Roman" w:hAnsi="Times New Roman"/>
          <w:color w:val="000000"/>
          <w:sz w:val="24"/>
          <w:szCs w:val="24"/>
          <w:lang w:val="en-US" w:eastAsia="tr-TR"/>
        </w:rPr>
        <w:t> 2797 sayılı Kanunun 56 ncı maddesinin dördüncü fıkrası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“Adli </w:t>
      </w:r>
      <w:proofErr w:type="gramStart"/>
      <w:r w:rsidRPr="004A2395">
        <w:rPr>
          <w:rFonts w:ascii="Times New Roman" w:eastAsia="Times New Roman" w:hAnsi="Times New Roman"/>
          <w:color w:val="000000"/>
          <w:sz w:val="24"/>
          <w:szCs w:val="24"/>
          <w:lang w:val="en-US" w:eastAsia="tr-TR"/>
        </w:rPr>
        <w:t>ara</w:t>
      </w:r>
      <w:proofErr w:type="gramEnd"/>
      <w:r w:rsidRPr="004A2395">
        <w:rPr>
          <w:rFonts w:ascii="Times New Roman" w:eastAsia="Times New Roman" w:hAnsi="Times New Roman"/>
          <w:color w:val="000000"/>
          <w:sz w:val="24"/>
          <w:szCs w:val="24"/>
          <w:lang w:val="en-US" w:eastAsia="tr-TR"/>
        </w:rPr>
        <w:t xml:space="preserve"> vermeden yararlanmayan Yargıtay üyeleri yılın diğer dönemlerinde yol süresi dâhil adli ara verme süresi kadar izin kullanabilirler.”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21-</w:t>
      </w:r>
      <w:r w:rsidRPr="004A2395">
        <w:rPr>
          <w:rFonts w:ascii="Times New Roman" w:eastAsia="Times New Roman" w:hAnsi="Times New Roman"/>
          <w:color w:val="000000"/>
          <w:sz w:val="24"/>
          <w:szCs w:val="24"/>
          <w:lang w:val="en-US" w:eastAsia="tr-TR"/>
        </w:rPr>
        <w:t> 24/2/1983 tarihli ve 2802 sayılı Hâkimler ve Savcılar Kanununun 55 inci maddesinin birinci fıkrası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“Hâkim ve savcıların adli ara vermeden yararlandırılması esastır.”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22-</w:t>
      </w:r>
      <w:r w:rsidRPr="004A2395">
        <w:rPr>
          <w:rFonts w:ascii="Times New Roman" w:eastAsia="Times New Roman" w:hAnsi="Times New Roman"/>
          <w:color w:val="000000"/>
          <w:sz w:val="24"/>
          <w:szCs w:val="24"/>
          <w:lang w:val="en-US" w:eastAsia="tr-TR"/>
        </w:rPr>
        <w:t> 2802 sayılı Kanunun 119 uncu maddesi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119- Hâkim ve savcıların hak ve ödevi olan meslek içi eğitimleri Hâkimler ve Savcılar Yüksek Kurulunca yaptırılır.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Bu eğitimin usul ve esasları, Türkiye Adalet Akademisinin görüşü alınarak Hâkimler ve Savcılar Yüksek Kurulunca hazırlanan yönetmelikte belirlenir.”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23-</w:t>
      </w:r>
      <w:r w:rsidRPr="004A2395">
        <w:rPr>
          <w:rFonts w:ascii="Times New Roman" w:eastAsia="Times New Roman" w:hAnsi="Times New Roman"/>
          <w:color w:val="000000"/>
          <w:sz w:val="24"/>
          <w:szCs w:val="24"/>
          <w:lang w:val="en-US" w:eastAsia="tr-TR"/>
        </w:rPr>
        <w:t> 14/6/1989 tarihli ve 3572 sayılı İşyeri Açma ve Çalışma Ruhsatlarına Dair Kanun Hükmünde Kararnamenin Değiştirilerek Kabulüne Dair Kanunun 2 nci maddesinin birinci fıkrasının (h) bendi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“h) 1512 sayılı Noterlik Kanununa göre kurulan noterlik dairelerine,”</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24-</w:t>
      </w:r>
      <w:r w:rsidRPr="004A2395">
        <w:rPr>
          <w:rFonts w:ascii="Times New Roman" w:eastAsia="Times New Roman" w:hAnsi="Times New Roman"/>
          <w:color w:val="000000"/>
          <w:sz w:val="24"/>
          <w:szCs w:val="24"/>
          <w:lang w:val="en-US" w:eastAsia="tr-TR"/>
        </w:rPr>
        <w:t> 29/7/2002 tarihli ve 4769 sayılı Ceza İnfaz Kurumları ve Tutukevleri Personeli Eğitim Merkezleri Kanununun 11 inci maddesinin birinci fıkrası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“Hizmet öncesi eğitimin süresi </w:t>
      </w:r>
      <w:proofErr w:type="gramStart"/>
      <w:r w:rsidRPr="004A2395">
        <w:rPr>
          <w:rFonts w:ascii="Times New Roman" w:eastAsia="Times New Roman" w:hAnsi="Times New Roman"/>
          <w:color w:val="000000"/>
          <w:sz w:val="24"/>
          <w:szCs w:val="24"/>
          <w:lang w:val="en-US" w:eastAsia="tr-TR"/>
        </w:rPr>
        <w:t>beş</w:t>
      </w:r>
      <w:proofErr w:type="gramEnd"/>
      <w:r w:rsidRPr="004A2395">
        <w:rPr>
          <w:rFonts w:ascii="Times New Roman" w:eastAsia="Times New Roman" w:hAnsi="Times New Roman"/>
          <w:color w:val="000000"/>
          <w:sz w:val="24"/>
          <w:szCs w:val="24"/>
          <w:lang w:val="en-US" w:eastAsia="tr-TR"/>
        </w:rPr>
        <w:t xml:space="preserve"> aydan az olamaz; bu süre Eğitim Kurulunca belirlenir. Hizmet öncesi eğitimde, yirmi güne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hastalık sebebiyle izinli geçirilen süreler eğitimden sayılır.”</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25-</w:t>
      </w:r>
      <w:r w:rsidRPr="004A2395">
        <w:rPr>
          <w:rFonts w:ascii="Times New Roman" w:eastAsia="Times New Roman" w:hAnsi="Times New Roman"/>
          <w:color w:val="000000"/>
          <w:sz w:val="24"/>
          <w:szCs w:val="24"/>
          <w:lang w:val="en-US" w:eastAsia="tr-TR"/>
        </w:rPr>
        <w:t> 4/12/2004 tarihli ve 5271 sayılı Ceza Muhakemesi Kanununun 331 inci maddesinin birinci fıkrası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“(1) Ceza işlerini gören makam ve mahkemeler her yıl bir eylülde başlamak üzere, yirmi temmuzdan otuz bir ağustosa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çalışmaya ara verirler.”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26-</w:t>
      </w:r>
      <w:r w:rsidRPr="004A2395">
        <w:rPr>
          <w:rFonts w:ascii="Times New Roman" w:eastAsia="Times New Roman" w:hAnsi="Times New Roman"/>
          <w:color w:val="000000"/>
          <w:sz w:val="24"/>
          <w:szCs w:val="24"/>
          <w:lang w:val="en-US" w:eastAsia="tr-TR"/>
        </w:rPr>
        <w:t> 13/12/2004 tarihli ve 5275 sayılı Ceza ve Güvenlik Tedbirlerinin İnfazı Hakkında Kanunun 85 inci maddesinin başlığı “Adalet Bakanlığının ziyaret izni verme yetkisi” şeklinde ve birinci fıkrası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w:t>
      </w:r>
      <w:proofErr w:type="gramStart"/>
      <w:r w:rsidRPr="004A2395">
        <w:rPr>
          <w:rFonts w:ascii="Times New Roman" w:eastAsia="Times New Roman" w:hAnsi="Times New Roman"/>
          <w:color w:val="000000"/>
          <w:sz w:val="24"/>
          <w:szCs w:val="24"/>
          <w:lang w:val="en-US" w:eastAsia="tr-TR"/>
        </w:rPr>
        <w:t>“(1) Kurum, kurul ve kuruluşlar, heyet hâlinde veya bireysel olarak ceza infaz kurumlarını ziyaret edebilmek ve hükümlülerle görüşebilmek için Adalet Bakanlığından izin almak zorundadırlar.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Bilimsel araştırma yapanlarla görsel ve yazılı basın mensupları hakkında da bu hüküm uygulanır.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Adalet Bakanlığı talepte bulunan kişilerin hükümlüleri ziyaret etmelerine de izin verebilir.”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27-</w:t>
      </w:r>
      <w:r w:rsidRPr="004A2395">
        <w:rPr>
          <w:rFonts w:ascii="Times New Roman" w:eastAsia="Times New Roman" w:hAnsi="Times New Roman"/>
          <w:color w:val="000000"/>
          <w:sz w:val="24"/>
          <w:szCs w:val="24"/>
          <w:lang w:val="en-US" w:eastAsia="tr-TR"/>
        </w:rPr>
        <w:t> 5275 sayılı Kanunun 116 ncı maddesinin birinci fıkrasında yer alan “, 78 ilâ 88 inci maddelerinde” ibaresi “ve 78 ila 88 inci maddelerinde” şeklinde değiştirilmiş ve ikinci fıkrası aşağıdaki şekilde yeniden düzenlenmiştir. </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“(2) İkinci derece dâhil kan veya kayın hısımlarından birinin ya da eşinin ölümü hâlinde, tutukluya, soruşturma evresinde soruşturmayı yapan Cumhuriyet savcısı, kovuşturma evresinde kovuşturmayı yürüten hâkim veya mahkeme tarafından, soruşturmanın veya kovuşturmanın selameti ve güvenlik bakımından sakınca oluşturmaması koşuluyla, dış güvenlik görevlisinin refakatinde yol süresi dışında iki güne kadar cenazeye katılması için izin verilebilir.”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lastRenderedPageBreak/>
        <w:t>MADDE 28-</w:t>
      </w:r>
      <w:r w:rsidRPr="004A2395">
        <w:rPr>
          <w:rFonts w:ascii="Times New Roman" w:eastAsia="Times New Roman" w:hAnsi="Times New Roman"/>
          <w:color w:val="000000"/>
          <w:sz w:val="24"/>
          <w:szCs w:val="24"/>
          <w:lang w:val="en-US" w:eastAsia="tr-TR"/>
        </w:rPr>
        <w:t> 31/5/2006 tarihli ve 5510 sayılı Sosyal Sigortalar ve Genel Sağlık Sigortası Kanununun 60 ıncı maddesine aşağıdaki fıkra eklenmiştir.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“29/7/2002 tarihli ve 4769 sayılı  Ceza İnfaz Kurumları ve Tutukevleri Personeli Eğitim Merkezleri Kanunu kapsamına göre hizmet öncesi eğitime alınanlar, eğitim gördükleri süre içinde genel sağlık sigortalısı sayılırlar. Bu kişilerin genel sağlık sigortası primleri, 82 nci maddeye göre belirlenen prime esas günlük kazanç alt sınırının otuz günlük tutarı üzerinden Adalet Bakanlığı bütçesinden ödenir. </w:t>
      </w:r>
      <w:proofErr w:type="gramStart"/>
      <w:r w:rsidRPr="004A2395">
        <w:rPr>
          <w:rFonts w:ascii="Times New Roman" w:eastAsia="Times New Roman" w:hAnsi="Times New Roman"/>
          <w:color w:val="000000"/>
          <w:sz w:val="24"/>
          <w:szCs w:val="24"/>
          <w:lang w:val="en-US" w:eastAsia="tr-TR"/>
        </w:rPr>
        <w:t>Bu kişilerin, 3 üncü maddenin birinci fıkrasının (10) numaralı bendine göre tespit edilecek eş ve çocukları ile ana ve babaları da bakmakla yükümlü olunan kişi sıfatıyla genel sağlık sigortasından yararlandırılır.”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29-</w:t>
      </w:r>
      <w:r w:rsidRPr="004A2395">
        <w:rPr>
          <w:rFonts w:ascii="Times New Roman" w:eastAsia="Times New Roman" w:hAnsi="Times New Roman"/>
          <w:color w:val="000000"/>
          <w:sz w:val="24"/>
          <w:szCs w:val="24"/>
          <w:lang w:val="en-US" w:eastAsia="tr-TR"/>
        </w:rPr>
        <w:t> 3/12/2010 tarihli ve 6085 sayılı Sayıştay Kanununun 64 üncü maddesinin üçüncü fıkrasının birinci cümlesi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xml:space="preserve">“Sayıştay Genel Kurulu, Temyiz Kurulu, Daireler Kurulu ve daireleri her yıl bir eylülde başlamak üzere, yirmi temmuzdan otuz bir ağustosa </w:t>
      </w:r>
      <w:proofErr w:type="gramStart"/>
      <w:r w:rsidRPr="004A2395">
        <w:rPr>
          <w:rFonts w:ascii="Times New Roman" w:eastAsia="Times New Roman" w:hAnsi="Times New Roman"/>
          <w:color w:val="000000"/>
          <w:sz w:val="24"/>
          <w:szCs w:val="24"/>
          <w:lang w:val="en-US" w:eastAsia="tr-TR"/>
        </w:rPr>
        <w:t>kadar</w:t>
      </w:r>
      <w:proofErr w:type="gramEnd"/>
      <w:r w:rsidRPr="004A2395">
        <w:rPr>
          <w:rFonts w:ascii="Times New Roman" w:eastAsia="Times New Roman" w:hAnsi="Times New Roman"/>
          <w:color w:val="000000"/>
          <w:sz w:val="24"/>
          <w:szCs w:val="24"/>
          <w:lang w:val="en-US" w:eastAsia="tr-TR"/>
        </w:rPr>
        <w:t xml:space="preserve"> çalışmaya ara verirler.”</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30-</w:t>
      </w:r>
      <w:r w:rsidRPr="004A2395">
        <w:rPr>
          <w:rFonts w:ascii="Times New Roman" w:eastAsia="Times New Roman" w:hAnsi="Times New Roman"/>
          <w:color w:val="000000"/>
          <w:sz w:val="24"/>
          <w:szCs w:val="24"/>
          <w:lang w:val="en-US" w:eastAsia="tr-TR"/>
        </w:rPr>
        <w:t> 12/1/2011 tarihli ve 6100 sayılı Hukuk Muhakemeleri Kanununun 102 nci maddesi aşağıdaki şekilde yeniden düzenlenmiştir.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“MADDE 102- (1) Adli tatil, her yıl yirmi temmuzda başlar, otuz bir ağustosta sona erer.</w:t>
      </w:r>
      <w:proofErr w:type="gramEnd"/>
      <w:r w:rsidRPr="004A2395">
        <w:rPr>
          <w:rFonts w:ascii="Times New Roman" w:eastAsia="Times New Roman" w:hAnsi="Times New Roman"/>
          <w:color w:val="000000"/>
          <w:sz w:val="24"/>
          <w:szCs w:val="24"/>
          <w:lang w:val="en-US" w:eastAsia="tr-TR"/>
        </w:rPr>
        <w:t xml:space="preserve"> </w:t>
      </w:r>
      <w:proofErr w:type="gramStart"/>
      <w:r w:rsidRPr="004A2395">
        <w:rPr>
          <w:rFonts w:ascii="Times New Roman" w:eastAsia="Times New Roman" w:hAnsi="Times New Roman"/>
          <w:color w:val="000000"/>
          <w:sz w:val="24"/>
          <w:szCs w:val="24"/>
          <w:lang w:val="en-US" w:eastAsia="tr-TR"/>
        </w:rPr>
        <w:t>Yeni adli yıl bir eylülde başlar.”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b/>
          <w:bCs/>
          <w:color w:val="000000"/>
          <w:sz w:val="24"/>
          <w:szCs w:val="24"/>
          <w:lang w:val="en-US" w:eastAsia="tr-TR"/>
        </w:rPr>
        <w:t>MADDE 31- </w:t>
      </w:r>
      <w:r w:rsidRPr="004A2395">
        <w:rPr>
          <w:rFonts w:ascii="Times New Roman" w:eastAsia="Times New Roman" w:hAnsi="Times New Roman"/>
          <w:color w:val="000000"/>
          <w:sz w:val="24"/>
          <w:szCs w:val="24"/>
          <w:lang w:val="en-US" w:eastAsia="tr-TR"/>
        </w:rPr>
        <w:t>30/3/2011 tarihli ve 6216 sayılı Anayasa Mahkemesinin Kuruluşu ve Yargılama Usulleri Hakkında Kanunun 70 inci maddesinin birinci fıkrası aşağıdaki şekilde yeniden düzenlenmiştir.</w:t>
      </w:r>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color w:val="000000"/>
          <w:sz w:val="24"/>
          <w:szCs w:val="24"/>
          <w:lang w:val="en-US" w:eastAsia="tr-TR"/>
        </w:rPr>
        <w:t>“(1) Başkan ve üyelerin, Yüce Divan sıfatıyla bakılan veya Anayasaya göre süreye tabi olan işlerin engellenmemesi kaydıyla kırk günlük yıllık izin hakları vardır.”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32-</w:t>
      </w:r>
      <w:r w:rsidRPr="004A2395">
        <w:rPr>
          <w:rFonts w:ascii="Times New Roman" w:eastAsia="Times New Roman" w:hAnsi="Times New Roman"/>
          <w:color w:val="000000"/>
          <w:sz w:val="24"/>
          <w:szCs w:val="24"/>
          <w:lang w:val="en-US" w:eastAsia="tr-TR"/>
        </w:rPr>
        <w:t> Bu Kanun yayımı tarihinde yürürlüğe girer.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proofErr w:type="gramStart"/>
      <w:r w:rsidRPr="004A2395">
        <w:rPr>
          <w:rFonts w:ascii="Times New Roman" w:eastAsia="Times New Roman" w:hAnsi="Times New Roman"/>
          <w:b/>
          <w:bCs/>
          <w:color w:val="000000"/>
          <w:sz w:val="24"/>
          <w:szCs w:val="24"/>
          <w:lang w:val="en-US" w:eastAsia="tr-TR"/>
        </w:rPr>
        <w:t>MADDE 33- </w:t>
      </w:r>
      <w:r w:rsidRPr="004A2395">
        <w:rPr>
          <w:rFonts w:ascii="Times New Roman" w:eastAsia="Times New Roman" w:hAnsi="Times New Roman"/>
          <w:color w:val="000000"/>
          <w:sz w:val="24"/>
          <w:szCs w:val="24"/>
          <w:lang w:val="en-US" w:eastAsia="tr-TR"/>
        </w:rPr>
        <w:t>Bu Kanun hükümlerini Bakanlar Kurulu yürütür.</w:t>
      </w:r>
      <w:proofErr w:type="gramEnd"/>
    </w:p>
    <w:p w:rsidR="004A2395" w:rsidRPr="004A2395" w:rsidRDefault="004A2395" w:rsidP="004A2395">
      <w:pPr>
        <w:spacing w:before="60" w:after="60" w:line="240" w:lineRule="auto"/>
        <w:ind w:firstLine="340"/>
        <w:jc w:val="both"/>
        <w:rPr>
          <w:rFonts w:eastAsia="Times New Roman"/>
          <w:color w:val="000000"/>
          <w:lang w:eastAsia="tr-TR"/>
        </w:rPr>
      </w:pPr>
      <w:r w:rsidRPr="004A2395">
        <w:rPr>
          <w:rFonts w:ascii="Times New Roman" w:eastAsia="Times New Roman" w:hAnsi="Times New Roman"/>
          <w:color w:val="000000"/>
          <w:sz w:val="24"/>
          <w:szCs w:val="24"/>
          <w:lang w:val="en-US" w:eastAsia="tr-TR"/>
        </w:rPr>
        <w:t> </w:t>
      </w:r>
    </w:p>
    <w:p w:rsidR="004A2395" w:rsidRPr="004A2395" w:rsidRDefault="004A2395" w:rsidP="004A2395">
      <w:pPr>
        <w:spacing w:before="60" w:after="60" w:line="240" w:lineRule="auto"/>
        <w:jc w:val="both"/>
        <w:rPr>
          <w:rFonts w:eastAsia="Times New Roman"/>
          <w:color w:val="000000"/>
          <w:lang w:eastAsia="tr-TR"/>
        </w:rPr>
      </w:pPr>
      <w:r w:rsidRPr="004A2395">
        <w:rPr>
          <w:rFonts w:ascii="Times New Roman" w:eastAsia="Times New Roman" w:hAnsi="Times New Roman"/>
          <w:color w:val="000000"/>
          <w:lang w:eastAsia="tr-TR"/>
        </w:rPr>
        <w:t>(s. sayısı: 475)</w:t>
      </w:r>
    </w:p>
    <w:p w:rsidR="00740D96" w:rsidRDefault="00740D96"/>
    <w:sectPr w:rsidR="00740D96" w:rsidSect="00740D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395" w:rsidRDefault="004A2395" w:rsidP="004A2395">
      <w:pPr>
        <w:spacing w:after="0" w:line="240" w:lineRule="auto"/>
      </w:pPr>
      <w:r>
        <w:separator/>
      </w:r>
    </w:p>
  </w:endnote>
  <w:endnote w:type="continuationSeparator" w:id="0">
    <w:p w:rsidR="004A2395" w:rsidRDefault="004A2395" w:rsidP="004A2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95" w:rsidRDefault="004A239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95" w:rsidRDefault="004A239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95" w:rsidRDefault="004A239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395" w:rsidRDefault="004A2395" w:rsidP="004A2395">
      <w:pPr>
        <w:spacing w:after="0" w:line="240" w:lineRule="auto"/>
      </w:pPr>
      <w:r>
        <w:separator/>
      </w:r>
    </w:p>
  </w:footnote>
  <w:footnote w:type="continuationSeparator" w:id="0">
    <w:p w:rsidR="004A2395" w:rsidRDefault="004A2395" w:rsidP="004A2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95" w:rsidRDefault="004A239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43" o:spid="_x0000_s2050" type="#_x0000_t136" style="position:absolute;margin-left:0;margin-top:0;width:548.1pt;height:91.35pt;rotation:315;z-index:-251654144;mso-position-horizontal:center;mso-position-horizontal-relative:margin;mso-position-vertical:center;mso-position-vertical-relative:margin" o:allowincell="f" fillcolor="black" stroked="f">
          <v:fill opacity=".5"/>
          <v:textpath style="font-family:&quot;Calibri&quot;;font-size:1pt" string="www.askerihukuk.ne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95" w:rsidRDefault="004A239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44" o:spid="_x0000_s2051" type="#_x0000_t136" style="position:absolute;margin-left:0;margin-top:0;width:548.1pt;height:91.35pt;rotation:315;z-index:-251652096;mso-position-horizontal:center;mso-position-horizontal-relative:margin;mso-position-vertical:center;mso-position-vertical-relative:margin" o:allowincell="f" fillcolor="black" stroked="f">
          <v:fill opacity=".5"/>
          <v:textpath style="font-family:&quot;Calibri&quot;;font-size:1pt" string="www.askerihukuk.ne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95" w:rsidRDefault="004A239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042" o:spid="_x0000_s2049" type="#_x0000_t136" style="position:absolute;margin-left:0;margin-top:0;width:548.1pt;height:91.35pt;rotation:315;z-index:-251656192;mso-position-horizontal:center;mso-position-horizontal-relative:margin;mso-position-vertical:center;mso-position-vertical-relative:margin" o:allowincell="f" fillcolor="black" stroked="f">
          <v:fill opacity=".5"/>
          <v:textpath style="font-family:&quot;Calibri&quot;;font-size:1pt" string="www.askerihukuk.ne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A2395"/>
    <w:rsid w:val="00024CC3"/>
    <w:rsid w:val="000448F4"/>
    <w:rsid w:val="000A462F"/>
    <w:rsid w:val="001138DD"/>
    <w:rsid w:val="001600FE"/>
    <w:rsid w:val="001B2344"/>
    <w:rsid w:val="001D0930"/>
    <w:rsid w:val="00207C9B"/>
    <w:rsid w:val="002A6264"/>
    <w:rsid w:val="003B05EB"/>
    <w:rsid w:val="0044771F"/>
    <w:rsid w:val="0048703D"/>
    <w:rsid w:val="004A2395"/>
    <w:rsid w:val="005918A1"/>
    <w:rsid w:val="005E6EB3"/>
    <w:rsid w:val="00615475"/>
    <w:rsid w:val="00643D3F"/>
    <w:rsid w:val="00666670"/>
    <w:rsid w:val="006870A5"/>
    <w:rsid w:val="00740D96"/>
    <w:rsid w:val="007838AC"/>
    <w:rsid w:val="00826015"/>
    <w:rsid w:val="00841321"/>
    <w:rsid w:val="008E2E09"/>
    <w:rsid w:val="008F5B89"/>
    <w:rsid w:val="00953D13"/>
    <w:rsid w:val="009613A6"/>
    <w:rsid w:val="00987373"/>
    <w:rsid w:val="009A2EC1"/>
    <w:rsid w:val="009D3F61"/>
    <w:rsid w:val="00A22B61"/>
    <w:rsid w:val="00A814A0"/>
    <w:rsid w:val="00AC26F1"/>
    <w:rsid w:val="00AE79F2"/>
    <w:rsid w:val="00B70C6C"/>
    <w:rsid w:val="00BA239C"/>
    <w:rsid w:val="00BC12CE"/>
    <w:rsid w:val="00C66358"/>
    <w:rsid w:val="00C87713"/>
    <w:rsid w:val="00CA4067"/>
    <w:rsid w:val="00CD4CD0"/>
    <w:rsid w:val="00CD7B9B"/>
    <w:rsid w:val="00CF4556"/>
    <w:rsid w:val="00D26B47"/>
    <w:rsid w:val="00D36947"/>
    <w:rsid w:val="00D52485"/>
    <w:rsid w:val="00D80ED0"/>
    <w:rsid w:val="00D94484"/>
    <w:rsid w:val="00EE52F6"/>
    <w:rsid w:val="00F4665F"/>
    <w:rsid w:val="00F932EB"/>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067"/>
    <w:pPr>
      <w:spacing w:after="200"/>
    </w:pPr>
    <w:rPr>
      <w:sz w:val="22"/>
      <w:szCs w:val="22"/>
      <w:lang w:eastAsia="en-US"/>
    </w:rPr>
  </w:style>
  <w:style w:type="paragraph" w:styleId="Balk4">
    <w:name w:val="heading 4"/>
    <w:basedOn w:val="Normal"/>
    <w:link w:val="Balk4Char"/>
    <w:uiPriority w:val="9"/>
    <w:qFormat/>
    <w:rsid w:val="00CA4067"/>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CA4067"/>
    <w:rPr>
      <w:rFonts w:ascii="Arial" w:eastAsia="Times New Roman" w:hAnsi="Arial" w:cs="Arial"/>
      <w:b/>
      <w:bCs/>
      <w:sz w:val="24"/>
      <w:szCs w:val="24"/>
      <w:lang w:eastAsia="tr-TR"/>
    </w:rPr>
  </w:style>
  <w:style w:type="character" w:styleId="Gl">
    <w:name w:val="Strong"/>
    <w:basedOn w:val="VarsaylanParagrafYazTipi"/>
    <w:uiPriority w:val="22"/>
    <w:qFormat/>
    <w:rsid w:val="00CA4067"/>
    <w:rPr>
      <w:b/>
      <w:bCs/>
    </w:rPr>
  </w:style>
  <w:style w:type="character" w:styleId="Vurgu">
    <w:name w:val="Emphasis"/>
    <w:basedOn w:val="VarsaylanParagrafYazTipi"/>
    <w:uiPriority w:val="20"/>
    <w:qFormat/>
    <w:rsid w:val="00CA4067"/>
    <w:rPr>
      <w:i/>
      <w:iCs/>
    </w:rPr>
  </w:style>
  <w:style w:type="paragraph" w:styleId="ListeParagraf">
    <w:name w:val="List Paragraph"/>
    <w:basedOn w:val="Normal"/>
    <w:uiPriority w:val="34"/>
    <w:qFormat/>
    <w:rsid w:val="00CA4067"/>
    <w:pPr>
      <w:ind w:left="720"/>
      <w:contextualSpacing/>
    </w:pPr>
  </w:style>
  <w:style w:type="character" w:customStyle="1" w:styleId="apple-converted-space">
    <w:name w:val="apple-converted-space"/>
    <w:basedOn w:val="VarsaylanParagrafYazTipi"/>
    <w:rsid w:val="004A2395"/>
  </w:style>
  <w:style w:type="paragraph" w:styleId="stbilgi">
    <w:name w:val="header"/>
    <w:basedOn w:val="Normal"/>
    <w:link w:val="stbilgiChar"/>
    <w:uiPriority w:val="99"/>
    <w:semiHidden/>
    <w:unhideWhenUsed/>
    <w:rsid w:val="004A239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A2395"/>
    <w:rPr>
      <w:sz w:val="22"/>
      <w:szCs w:val="22"/>
      <w:lang w:eastAsia="en-US"/>
    </w:rPr>
  </w:style>
  <w:style w:type="paragraph" w:styleId="Altbilgi">
    <w:name w:val="footer"/>
    <w:basedOn w:val="Normal"/>
    <w:link w:val="AltbilgiChar"/>
    <w:uiPriority w:val="99"/>
    <w:semiHidden/>
    <w:unhideWhenUsed/>
    <w:rsid w:val="004A239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A239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33807319">
      <w:bodyDiv w:val="1"/>
      <w:marLeft w:val="0"/>
      <w:marRight w:val="0"/>
      <w:marTop w:val="0"/>
      <w:marBottom w:val="0"/>
      <w:divBdr>
        <w:top w:val="none" w:sz="0" w:space="0" w:color="auto"/>
        <w:left w:val="none" w:sz="0" w:space="0" w:color="auto"/>
        <w:bottom w:val="none" w:sz="0" w:space="0" w:color="auto"/>
        <w:right w:val="none" w:sz="0" w:space="0" w:color="auto"/>
      </w:divBdr>
      <w:divsChild>
        <w:div w:id="112080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2013-07-14T21:19:00Z</dcterms:created>
  <dcterms:modified xsi:type="dcterms:W3CDTF">2013-07-14T21:20:00Z</dcterms:modified>
</cp:coreProperties>
</file>